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641B784">
      <w:pPr>
        <w:widowControl/>
        <w:spacing w:before="156" w:beforeLines="50" w:after="312" w:afterLines="100"/>
        <w:jc w:val="center"/>
      </w:pPr>
      <w:r>
        <w:rPr>
          <w:rFonts w:hint="eastAsia" w:ascii="宋体" w:hAnsi="宋体" w:eastAsia="宋体" w:cs="宋体"/>
          <w:b/>
          <w:bCs/>
          <w:color w:val="000000"/>
          <w:kern w:val="0"/>
          <w:sz w:val="32"/>
          <w:szCs w:val="32"/>
          <w:lang w:bidi="ar"/>
        </w:rPr>
        <w:t>泰山学院教师教学发展中心平台登录使用指南</w:t>
      </w:r>
    </w:p>
    <w:p w14:paraId="622A2F7C">
      <w:pPr>
        <w:widowControl/>
        <w:jc w:val="left"/>
        <w:rPr>
          <w:sz w:val="20"/>
          <w:szCs w:val="22"/>
        </w:rPr>
      </w:pPr>
      <w:r>
        <w:rPr>
          <w:rFonts w:hint="eastAsia" w:ascii="宋体" w:hAnsi="宋体" w:eastAsia="宋体" w:cs="宋体"/>
          <w:b/>
          <w:bCs/>
          <w:color w:val="000000"/>
          <w:kern w:val="0"/>
          <w:sz w:val="28"/>
          <w:szCs w:val="28"/>
          <w:lang w:bidi="ar"/>
        </w:rPr>
        <w:t xml:space="preserve">一、电脑 </w:t>
      </w:r>
      <w:r>
        <w:rPr>
          <w:rFonts w:ascii="Calibri" w:hAnsi="Calibri" w:eastAsia="宋体" w:cs="Calibri"/>
          <w:b/>
          <w:bCs/>
          <w:color w:val="000000"/>
          <w:kern w:val="0"/>
          <w:sz w:val="28"/>
          <w:szCs w:val="28"/>
          <w:lang w:bidi="ar"/>
        </w:rPr>
        <w:t xml:space="preserve">PC </w:t>
      </w:r>
      <w:r>
        <w:rPr>
          <w:rFonts w:hint="eastAsia" w:ascii="宋体" w:hAnsi="宋体" w:eastAsia="宋体" w:cs="宋体"/>
          <w:b/>
          <w:bCs/>
          <w:color w:val="000000"/>
          <w:kern w:val="0"/>
          <w:sz w:val="28"/>
          <w:szCs w:val="28"/>
          <w:lang w:bidi="ar"/>
        </w:rPr>
        <w:t xml:space="preserve">端网页登录 </w:t>
      </w:r>
    </w:p>
    <w:p w14:paraId="3A7E9440">
      <w:pPr>
        <w:widowControl/>
        <w:spacing w:line="360" w:lineRule="auto"/>
        <w:ind w:firstLine="482" w:firstLineChars="200"/>
        <w:jc w:val="left"/>
        <w:rPr>
          <w:rFonts w:ascii="黑体" w:hAnsi="宋体" w:eastAsia="黑体" w:cs="黑体"/>
          <w:b/>
          <w:bCs/>
          <w:color w:val="000000"/>
          <w:kern w:val="0"/>
          <w:sz w:val="24"/>
          <w:lang w:bidi="ar"/>
        </w:rPr>
      </w:pPr>
      <w:r>
        <w:rPr>
          <w:rFonts w:hint="eastAsia" w:ascii="黑体" w:hAnsi="宋体" w:eastAsia="黑体" w:cs="黑体"/>
          <w:b/>
          <w:bCs/>
          <w:color w:val="000000"/>
          <w:kern w:val="0"/>
          <w:sz w:val="24"/>
          <w:lang w:bidi="ar"/>
        </w:rPr>
        <w:t>（一）登录方式</w:t>
      </w:r>
    </w:p>
    <w:p w14:paraId="6C3DAAEA">
      <w:pPr>
        <w:widowControl/>
        <w:spacing w:line="360" w:lineRule="auto"/>
        <w:ind w:firstLine="480" w:firstLineChars="200"/>
        <w:jc w:val="left"/>
        <w:rPr>
          <w:rFonts w:ascii="宋体" w:hAnsi="宋体" w:eastAsia="宋体" w:cs="宋体"/>
          <w:color w:val="000000"/>
          <w:kern w:val="0"/>
          <w:sz w:val="24"/>
          <w:lang w:bidi="ar"/>
        </w:rPr>
      </w:pPr>
      <w:r>
        <w:rPr>
          <w:rFonts w:hint="eastAsia" w:ascii="Trebuchet MS" w:hAnsi="Trebuchet MS" w:eastAsia="宋体" w:cs="Trebuchet MS"/>
          <w:color w:val="000000"/>
          <w:kern w:val="0"/>
          <w:sz w:val="24"/>
          <w:lang w:bidi="ar"/>
        </w:rPr>
        <w:t>电脑PC</w:t>
      </w:r>
      <w:r>
        <w:rPr>
          <w:rFonts w:hint="eastAsia" w:ascii="宋体" w:hAnsi="宋体" w:eastAsia="宋体" w:cs="宋体"/>
          <w:color w:val="000000"/>
          <w:kern w:val="0"/>
          <w:sz w:val="24"/>
          <w:lang w:bidi="ar"/>
        </w:rPr>
        <w:t>端打开浏览器（建议：火狐，谷歌，搜狗，猎豹浏览器）输入泰山学院教师教学发展中心网址</w:t>
      </w:r>
      <w:r>
        <w:fldChar w:fldCharType="begin"/>
      </w:r>
      <w:r>
        <w:instrText xml:space="preserve"> HYPERLINK "https://tsujf.mh.chaoxing.com" </w:instrText>
      </w:r>
      <w:r>
        <w:fldChar w:fldCharType="separate"/>
      </w:r>
      <w:r>
        <w:rPr>
          <w:rStyle w:val="6"/>
          <w:rFonts w:ascii="Times New Roman" w:hAnsi="Times New Roman" w:eastAsia="宋体" w:cs="Times New Roman"/>
          <w:kern w:val="0"/>
          <w:sz w:val="24"/>
          <w:lang w:bidi="ar"/>
        </w:rPr>
        <w:t>https://tsujf.mh.chaoxing.com</w:t>
      </w:r>
      <w:r>
        <w:rPr>
          <w:rStyle w:val="6"/>
          <w:rFonts w:ascii="Times New Roman" w:hAnsi="Times New Roman" w:eastAsia="宋体" w:cs="Times New Roman"/>
          <w:kern w:val="0"/>
          <w:sz w:val="24"/>
          <w:lang w:bidi="ar"/>
        </w:rPr>
        <w:fldChar w:fldCharType="end"/>
      </w:r>
      <w:r>
        <w:rPr>
          <w:rFonts w:hint="eastAsia" w:ascii="宋体" w:hAnsi="宋体" w:eastAsia="宋体" w:cs="宋体"/>
          <w:color w:val="000000"/>
          <w:kern w:val="0"/>
          <w:sz w:val="24"/>
          <w:lang w:bidi="ar"/>
        </w:rPr>
        <w:t>，选择右上角的“登录”按钮，在弹出的登录界面选择“机构账号登录”，输入工号、密码登录即可。</w:t>
      </w:r>
      <w:r>
        <w:rPr>
          <w:rFonts w:hint="eastAsia" w:ascii="宋体" w:hAnsi="宋体" w:eastAsia="宋体" w:cs="宋体"/>
          <w:color w:val="FF0000"/>
          <w:kern w:val="0"/>
          <w:sz w:val="24"/>
          <w:lang w:bidi="ar"/>
        </w:rPr>
        <w:t>初始密码：</w:t>
      </w:r>
      <w:r>
        <w:rPr>
          <w:rFonts w:ascii="宋体" w:hAnsi="宋体" w:eastAsia="宋体" w:cs="宋体"/>
          <w:color w:val="FF0000"/>
          <w:kern w:val="0"/>
          <w:sz w:val="24"/>
          <w:lang w:bidi="ar"/>
        </w:rPr>
        <w:t>cxwfw@</w:t>
      </w:r>
      <w:r>
        <w:rPr>
          <w:rFonts w:hint="eastAsia" w:ascii="宋体" w:hAnsi="宋体" w:eastAsia="宋体" w:cs="宋体"/>
          <w:color w:val="FF0000"/>
          <w:kern w:val="0"/>
          <w:sz w:val="24"/>
          <w:lang w:val="en-US" w:eastAsia="zh-CN" w:bidi="ar"/>
        </w:rPr>
        <w:t>2026</w:t>
      </w:r>
      <w:r>
        <w:rPr>
          <w:rFonts w:hint="eastAsia" w:ascii="宋体" w:hAnsi="宋体" w:eastAsia="宋体" w:cs="宋体"/>
          <w:color w:val="FF0000"/>
          <w:kern w:val="0"/>
          <w:sz w:val="24"/>
          <w:lang w:bidi="ar"/>
        </w:rPr>
        <w:t>，如果后续您绑定了手机号，密码遗忘可手机号找回。</w:t>
      </w:r>
    </w:p>
    <w:p w14:paraId="14D2C31A">
      <w:pPr>
        <w:widowControl/>
        <w:jc w:val="left"/>
      </w:pPr>
      <w:r>
        <w:drawing>
          <wp:inline distT="0" distB="0" distL="114300" distR="114300">
            <wp:extent cx="5261610" cy="2573020"/>
            <wp:effectExtent l="0" t="0" r="11430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57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938C17">
      <w:pPr>
        <w:widowControl/>
        <w:jc w:val="left"/>
      </w:pPr>
      <w:r>
        <w:drawing>
          <wp:inline distT="0" distB="0" distL="114300" distR="114300">
            <wp:extent cx="5266690" cy="2586990"/>
            <wp:effectExtent l="0" t="0" r="6350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B83036">
      <w:pPr>
        <w:widowControl/>
        <w:spacing w:line="360" w:lineRule="auto"/>
        <w:ind w:firstLine="480" w:firstLineChars="200"/>
        <w:rPr>
          <w:rFonts w:ascii="宋体" w:hAnsi="宋体" w:eastAsia="宋体" w:cs="宋体"/>
          <w:color w:val="000000"/>
          <w:kern w:val="0"/>
          <w:sz w:val="24"/>
          <w:lang w:bidi="ar"/>
        </w:rPr>
      </w:pPr>
      <w:r>
        <w:rPr>
          <w:rFonts w:hint="eastAsia" w:ascii="宋体" w:hAnsi="宋体" w:eastAsia="宋体" w:cs="宋体"/>
          <w:color w:val="FF0000"/>
          <w:kern w:val="0"/>
          <w:sz w:val="24"/>
          <w:lang w:bidi="ar"/>
        </w:rPr>
        <w:t>已在此平台（包含“学习通”A</w:t>
      </w:r>
      <w:r>
        <w:rPr>
          <w:rFonts w:ascii="宋体" w:hAnsi="宋体" w:eastAsia="宋体" w:cs="宋体"/>
          <w:color w:val="FF0000"/>
          <w:kern w:val="0"/>
          <w:sz w:val="24"/>
          <w:lang w:bidi="ar"/>
        </w:rPr>
        <w:t>pp</w:t>
      </w:r>
      <w:r>
        <w:rPr>
          <w:rFonts w:hint="eastAsia" w:ascii="宋体" w:hAnsi="宋体" w:eastAsia="宋体" w:cs="宋体"/>
          <w:color w:val="FF0000"/>
          <w:kern w:val="0"/>
          <w:sz w:val="24"/>
          <w:lang w:bidi="ar"/>
        </w:rPr>
        <w:t>）学习过的老师，请按照自己修改过的密码登录。</w:t>
      </w:r>
      <w:r>
        <w:rPr>
          <w:rFonts w:hint="eastAsia" w:ascii="宋体" w:hAnsi="宋体" w:eastAsia="宋体" w:cs="宋体"/>
          <w:color w:val="000000"/>
          <w:kern w:val="0"/>
          <w:sz w:val="24"/>
          <w:lang w:bidi="ar"/>
        </w:rPr>
        <w:t xml:space="preserve"> </w:t>
      </w:r>
    </w:p>
    <w:p w14:paraId="741E5730">
      <w:pPr>
        <w:widowControl/>
        <w:spacing w:line="360" w:lineRule="auto"/>
        <w:ind w:firstLine="480" w:firstLineChars="200"/>
        <w:rPr>
          <w:rFonts w:ascii="宋体" w:hAnsi="宋体" w:eastAsia="宋体" w:cs="宋体"/>
          <w:color w:val="000000"/>
          <w:kern w:val="0"/>
          <w:sz w:val="24"/>
          <w:lang w:bidi="ar"/>
        </w:rPr>
      </w:pPr>
      <w:r>
        <w:rPr>
          <w:rFonts w:hint="eastAsia" w:ascii="宋体" w:hAnsi="宋体" w:eastAsia="宋体" w:cs="宋体"/>
          <w:color w:val="000000"/>
          <w:kern w:val="0"/>
          <w:sz w:val="24"/>
          <w:lang w:bidi="ar"/>
        </w:rPr>
        <w:t>登陆成功后会自动返回门户首页，鼠标悬停在右上角姓名按钮处选择“进入空间”即可进入个人空间。</w:t>
      </w:r>
    </w:p>
    <w:p w14:paraId="4B03C8E5">
      <w:pPr>
        <w:widowControl/>
        <w:jc w:val="left"/>
        <w:rPr>
          <w:rFonts w:ascii="宋体" w:hAnsi="宋体" w:eastAsia="宋体" w:cs="宋体"/>
          <w:color w:val="000000"/>
          <w:kern w:val="0"/>
          <w:sz w:val="24"/>
          <w:lang w:bidi="ar"/>
        </w:rPr>
      </w:pPr>
      <w:r>
        <w:drawing>
          <wp:inline distT="0" distB="0" distL="114300" distR="114300">
            <wp:extent cx="5266690" cy="2441575"/>
            <wp:effectExtent l="0" t="0" r="6350" b="12065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63FA41">
      <w:pPr>
        <w:widowControl/>
        <w:spacing w:line="360" w:lineRule="auto"/>
        <w:ind w:firstLine="482" w:firstLineChars="200"/>
        <w:jc w:val="left"/>
        <w:rPr>
          <w:rFonts w:ascii="黑体" w:hAnsi="宋体" w:eastAsia="黑体" w:cs="黑体"/>
          <w:b/>
          <w:bCs/>
          <w:color w:val="000000"/>
          <w:kern w:val="0"/>
          <w:sz w:val="24"/>
          <w:lang w:bidi="ar"/>
        </w:rPr>
      </w:pPr>
      <w:r>
        <w:rPr>
          <w:rFonts w:hint="eastAsia" w:ascii="黑体" w:hAnsi="宋体" w:eastAsia="黑体" w:cs="黑体"/>
          <w:b/>
          <w:bCs/>
          <w:color w:val="000000"/>
          <w:kern w:val="0"/>
          <w:sz w:val="24"/>
          <w:lang w:bidi="ar"/>
        </w:rPr>
        <w:t>（二）课程学习</w:t>
      </w:r>
    </w:p>
    <w:p w14:paraId="065E9ABA">
      <w:pPr>
        <w:widowControl/>
        <w:spacing w:line="360" w:lineRule="auto"/>
        <w:ind w:firstLine="480" w:firstLineChars="200"/>
        <w:jc w:val="left"/>
        <w:rPr>
          <w:rFonts w:ascii="宋体" w:hAnsi="宋体" w:eastAsia="宋体" w:cs="宋体"/>
          <w:color w:val="000000"/>
          <w:kern w:val="0"/>
          <w:sz w:val="24"/>
          <w:lang w:bidi="ar"/>
        </w:rPr>
      </w:pPr>
      <w:r>
        <w:rPr>
          <w:rFonts w:hint="eastAsia" w:ascii="宋体" w:hAnsi="宋体" w:eastAsia="宋体" w:cs="宋体"/>
          <w:color w:val="000000"/>
          <w:kern w:val="0"/>
          <w:sz w:val="24"/>
          <w:lang w:bidi="ar"/>
        </w:rPr>
        <w:t>在个人空间左侧导航栏的“应用中心”菜单中，选择“我的研修”即可查看和学习</w:t>
      </w:r>
      <w:r>
        <w:rPr>
          <w:rFonts w:hint="eastAsia" w:ascii="宋体" w:hAnsi="宋体" w:eastAsia="宋体" w:cs="宋体"/>
          <w:b/>
          <w:bCs/>
          <w:color w:val="000000"/>
          <w:kern w:val="0"/>
          <w:sz w:val="24"/>
          <w:lang w:bidi="ar"/>
        </w:rPr>
        <w:t>必修课程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lang w:val="en-US" w:eastAsia="zh-CN" w:bidi="ar"/>
        </w:rPr>
        <w:t>和</w:t>
      </w:r>
      <w:r>
        <w:rPr>
          <w:rFonts w:hint="eastAsia" w:ascii="宋体" w:hAnsi="宋体" w:eastAsia="宋体" w:cs="宋体"/>
          <w:b/>
          <w:bCs/>
          <w:color w:val="000000"/>
          <w:kern w:val="0"/>
          <w:sz w:val="24"/>
          <w:lang w:val="en-US" w:eastAsia="zh-CN" w:bidi="ar"/>
        </w:rPr>
        <w:t>选修课程</w:t>
      </w:r>
      <w:r>
        <w:rPr>
          <w:rFonts w:hint="eastAsia" w:ascii="宋体" w:hAnsi="宋体" w:eastAsia="宋体" w:cs="宋体"/>
          <w:color w:val="000000"/>
          <w:kern w:val="0"/>
          <w:sz w:val="24"/>
          <w:lang w:bidi="ar"/>
        </w:rPr>
        <w:t>。</w:t>
      </w:r>
    </w:p>
    <w:p w14:paraId="05E5D3EB">
      <w:pPr>
        <w:widowControl/>
        <w:spacing w:line="360" w:lineRule="auto"/>
        <w:jc w:val="left"/>
        <w:rPr>
          <w:rFonts w:ascii="宋体" w:hAnsi="宋体" w:eastAsia="宋体" w:cs="宋体"/>
          <w:color w:val="000000"/>
          <w:kern w:val="0"/>
          <w:sz w:val="24"/>
          <w:lang w:bidi="ar"/>
        </w:rPr>
      </w:pPr>
      <w:r>
        <w:drawing>
          <wp:inline distT="0" distB="0" distL="0" distR="0">
            <wp:extent cx="5274310" cy="2563495"/>
            <wp:effectExtent l="19050" t="19050" r="21590" b="27305"/>
            <wp:docPr id="14781515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8151533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349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F4DD85F">
      <w:pPr>
        <w:widowControl/>
        <w:spacing w:line="360" w:lineRule="auto"/>
        <w:jc w:val="left"/>
        <w:rPr>
          <w:rFonts w:ascii="宋体" w:hAnsi="宋体" w:eastAsia="宋体" w:cs="宋体"/>
          <w:color w:val="000000"/>
          <w:kern w:val="0"/>
          <w:sz w:val="24"/>
          <w:lang w:bidi="ar"/>
        </w:rPr>
      </w:pPr>
      <w:r>
        <w:drawing>
          <wp:inline distT="0" distB="0" distL="114300" distR="114300">
            <wp:extent cx="5269230" cy="1100455"/>
            <wp:effectExtent l="9525" t="9525" r="17145" b="139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1004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983A860">
      <w:pPr>
        <w:widowControl/>
        <w:jc w:val="left"/>
        <w:rPr>
          <w:rFonts w:hint="eastAsia" w:ascii="宋体" w:hAnsi="宋体" w:eastAsia="宋体" w:cs="宋体"/>
          <w:b/>
          <w:bCs/>
          <w:color w:val="000000"/>
          <w:kern w:val="0"/>
          <w:sz w:val="32"/>
          <w:szCs w:val="32"/>
          <w:lang w:bidi="ar"/>
        </w:rPr>
      </w:pPr>
    </w:p>
    <w:p w14:paraId="4A0260E6">
      <w:pPr>
        <w:widowControl/>
        <w:jc w:val="left"/>
        <w:rPr>
          <w:rFonts w:hint="eastAsia" w:ascii="宋体" w:hAnsi="宋体" w:eastAsia="宋体" w:cs="宋体"/>
          <w:b/>
          <w:bCs/>
          <w:color w:val="000000"/>
          <w:kern w:val="0"/>
          <w:sz w:val="32"/>
          <w:szCs w:val="32"/>
          <w:lang w:bidi="ar"/>
        </w:rPr>
      </w:pPr>
      <w:bookmarkStart w:id="0" w:name="_GoBack"/>
      <w:bookmarkEnd w:id="0"/>
    </w:p>
    <w:p w14:paraId="6B3EC7CA">
      <w:pPr>
        <w:widowControl/>
        <w:jc w:val="left"/>
        <w:rPr>
          <w:rFonts w:ascii="宋体" w:hAnsi="宋体" w:eastAsia="宋体" w:cs="宋体"/>
          <w:b/>
          <w:bCs/>
          <w:color w:val="000000"/>
          <w:kern w:val="0"/>
          <w:sz w:val="32"/>
          <w:szCs w:val="32"/>
          <w:lang w:bidi="ar"/>
        </w:rPr>
      </w:pPr>
      <w:r>
        <w:rPr>
          <w:rFonts w:hint="eastAsia" w:ascii="宋体" w:hAnsi="宋体" w:eastAsia="宋体" w:cs="宋体"/>
          <w:b/>
          <w:bCs/>
          <w:color w:val="000000"/>
          <w:kern w:val="0"/>
          <w:sz w:val="32"/>
          <w:szCs w:val="32"/>
          <w:lang w:bidi="ar"/>
        </w:rPr>
        <w:t>二、手机端登录（手机应用市场可以搜索下载“学习通”</w:t>
      </w:r>
      <w:r>
        <w:rPr>
          <w:rFonts w:ascii="宋体" w:hAnsi="宋体" w:eastAsia="宋体" w:cs="宋体"/>
          <w:b/>
          <w:bCs/>
          <w:color w:val="000000"/>
          <w:kern w:val="0"/>
          <w:sz w:val="32"/>
          <w:szCs w:val="32"/>
          <w:lang w:bidi="ar"/>
        </w:rPr>
        <w:t>A</w:t>
      </w:r>
      <w:r>
        <w:rPr>
          <w:rFonts w:hint="eastAsia" w:ascii="宋体" w:hAnsi="宋体" w:eastAsia="宋体" w:cs="宋体"/>
          <w:b/>
          <w:bCs/>
          <w:color w:val="000000"/>
          <w:kern w:val="0"/>
          <w:sz w:val="32"/>
          <w:szCs w:val="32"/>
          <w:lang w:bidi="ar"/>
        </w:rPr>
        <w:t>pp）</w:t>
      </w:r>
    </w:p>
    <w:p w14:paraId="62837EFA">
      <w:pPr>
        <w:widowControl/>
        <w:spacing w:line="360" w:lineRule="auto"/>
        <w:ind w:firstLine="482" w:firstLineChars="200"/>
        <w:jc w:val="left"/>
        <w:rPr>
          <w:sz w:val="24"/>
        </w:rPr>
      </w:pPr>
      <w:r>
        <w:rPr>
          <w:rFonts w:ascii="黑体" w:hAnsi="宋体" w:eastAsia="黑体" w:cs="黑体"/>
          <w:b/>
          <w:bCs/>
          <w:color w:val="000000"/>
          <w:kern w:val="0"/>
          <w:sz w:val="24"/>
          <w:lang w:bidi="ar"/>
        </w:rPr>
        <w:t xml:space="preserve">（一）下载安装 </w:t>
      </w:r>
    </w:p>
    <w:p w14:paraId="38489EE1">
      <w:pPr>
        <w:widowControl/>
        <w:spacing w:line="360" w:lineRule="auto"/>
        <w:ind w:firstLine="480" w:firstLineChars="200"/>
      </w:pPr>
      <w:r>
        <w:rPr>
          <w:rFonts w:hint="eastAsia" w:ascii="宋体" w:hAnsi="宋体" w:eastAsia="宋体" w:cs="宋体"/>
          <w:color w:val="000000"/>
          <w:kern w:val="0"/>
          <w:sz w:val="24"/>
          <w:lang w:bidi="ar"/>
        </w:rPr>
        <w:t xml:space="preserve">目前，超星“学习通”APP支持 </w:t>
      </w:r>
      <w:r>
        <w:rPr>
          <w:rFonts w:ascii="Tahoma" w:hAnsi="Tahoma" w:eastAsia="Tahoma" w:cs="Tahoma"/>
          <w:color w:val="000000"/>
          <w:kern w:val="0"/>
          <w:sz w:val="24"/>
          <w:lang w:bidi="ar"/>
        </w:rPr>
        <w:t xml:space="preserve">Android </w:t>
      </w:r>
      <w:r>
        <w:rPr>
          <w:rFonts w:hint="eastAsia" w:ascii="宋体" w:hAnsi="宋体" w:eastAsia="宋体" w:cs="宋体"/>
          <w:color w:val="000000"/>
          <w:kern w:val="0"/>
          <w:sz w:val="24"/>
          <w:lang w:bidi="ar"/>
        </w:rPr>
        <w:t xml:space="preserve">和 </w:t>
      </w:r>
      <w:r>
        <w:rPr>
          <w:rFonts w:ascii="Tahoma" w:hAnsi="Tahoma" w:eastAsia="Tahoma" w:cs="Tahoma"/>
          <w:color w:val="000000"/>
          <w:kern w:val="0"/>
          <w:sz w:val="24"/>
          <w:lang w:bidi="ar"/>
        </w:rPr>
        <w:t xml:space="preserve">iOS </w:t>
      </w:r>
      <w:r>
        <w:rPr>
          <w:rFonts w:hint="eastAsia" w:ascii="宋体" w:hAnsi="宋体" w:eastAsia="宋体" w:cs="宋体"/>
          <w:color w:val="000000"/>
          <w:kern w:val="0"/>
          <w:sz w:val="24"/>
          <w:lang w:bidi="ar"/>
        </w:rPr>
        <w:t xml:space="preserve">两大移动操作系统。您可以通过以下任一途径下载安装超星“学习通”： </w:t>
      </w:r>
    </w:p>
    <w:p w14:paraId="5503FF72">
      <w:pPr>
        <w:widowControl/>
        <w:spacing w:line="360" w:lineRule="auto"/>
        <w:ind w:firstLine="480" w:firstLineChars="200"/>
      </w:pPr>
      <w:r>
        <w:rPr>
          <w:rFonts w:hint="eastAsia" w:ascii="宋体" w:hAnsi="宋体" w:eastAsia="宋体" w:cs="宋体"/>
          <w:color w:val="000000"/>
          <w:kern w:val="0"/>
          <w:sz w:val="24"/>
          <w:lang w:bidi="ar"/>
        </w:rPr>
        <w:t>①应用市场搜索</w:t>
      </w:r>
      <w:r>
        <w:rPr>
          <w:rFonts w:hint="eastAsia" w:cs="Tahoma" w:asciiTheme="minorEastAsia" w:hAnsiTheme="minorEastAsia"/>
          <w:color w:val="000000"/>
          <w:kern w:val="0"/>
          <w:sz w:val="24"/>
          <w:lang w:bidi="ar"/>
        </w:rPr>
        <w:t>“</w:t>
      </w:r>
      <w:r>
        <w:rPr>
          <w:rFonts w:hint="eastAsia" w:ascii="宋体" w:hAnsi="宋体" w:eastAsia="宋体" w:cs="宋体"/>
          <w:color w:val="000000"/>
          <w:kern w:val="0"/>
          <w:sz w:val="24"/>
          <w:lang w:bidi="ar"/>
        </w:rPr>
        <w:t>学习通</w:t>
      </w:r>
      <w:r>
        <w:rPr>
          <w:rFonts w:hint="eastAsia" w:cs="Tahoma" w:asciiTheme="minorEastAsia" w:hAnsiTheme="minorEastAsia"/>
          <w:color w:val="000000"/>
          <w:kern w:val="0"/>
          <w:sz w:val="24"/>
          <w:lang w:bidi="ar"/>
        </w:rPr>
        <w:t>”</w:t>
      </w:r>
      <w:r>
        <w:rPr>
          <w:rFonts w:ascii="Tahoma" w:hAnsi="Tahoma" w:eastAsia="Tahoma" w:cs="Tahoma"/>
          <w:color w:val="000000"/>
          <w:kern w:val="0"/>
          <w:sz w:val="24"/>
          <w:lang w:bidi="ar"/>
        </w:rPr>
        <w:t>App</w:t>
      </w:r>
      <w:r>
        <w:rPr>
          <w:rFonts w:hint="eastAsia" w:ascii="宋体" w:hAnsi="宋体" w:eastAsia="宋体" w:cs="宋体"/>
          <w:color w:val="000000"/>
          <w:kern w:val="0"/>
          <w:sz w:val="24"/>
          <w:lang w:bidi="ar"/>
        </w:rPr>
        <w:t xml:space="preserve">，下载并安装。 </w:t>
      </w:r>
    </w:p>
    <w:p w14:paraId="5A07A298">
      <w:pPr>
        <w:widowControl/>
        <w:spacing w:line="360" w:lineRule="auto"/>
        <w:ind w:firstLine="480" w:firstLineChars="200"/>
        <w:rPr>
          <w:rFonts w:ascii="宋体" w:hAnsi="宋体" w:eastAsia="宋体" w:cs="宋体"/>
          <w:color w:val="000000"/>
          <w:kern w:val="0"/>
          <w:sz w:val="24"/>
          <w:lang w:bidi="ar"/>
        </w:rPr>
      </w:pPr>
      <w:r>
        <w:rPr>
          <w:rFonts w:hint="eastAsia" w:ascii="宋体" w:hAnsi="宋体" w:eastAsia="宋体" w:cs="宋体"/>
          <w:color w:val="000000"/>
          <w:kern w:val="0"/>
          <w:sz w:val="24"/>
          <w:lang w:bidi="ar"/>
        </w:rPr>
        <w:t>②扫描下面的二维码，转到对应链接下载</w:t>
      </w:r>
      <w:r>
        <w:rPr>
          <w:rFonts w:ascii="Tahoma" w:hAnsi="Tahoma" w:eastAsia="Tahoma" w:cs="Tahoma"/>
          <w:color w:val="000000"/>
          <w:kern w:val="0"/>
          <w:sz w:val="24"/>
          <w:lang w:bidi="ar"/>
        </w:rPr>
        <w:t>App</w:t>
      </w:r>
      <w:r>
        <w:rPr>
          <w:rFonts w:hint="eastAsia" w:ascii="宋体" w:hAnsi="宋体" w:eastAsia="宋体" w:cs="宋体"/>
          <w:color w:val="000000"/>
          <w:kern w:val="0"/>
          <w:sz w:val="24"/>
          <w:lang w:bidi="ar"/>
        </w:rPr>
        <w:t>并安装（如用微信扫描二维码请选择在浏览器打开）。</w:t>
      </w:r>
    </w:p>
    <w:p w14:paraId="71F596C7">
      <w:pPr>
        <w:widowControl/>
        <w:jc w:val="center"/>
      </w:pPr>
      <w:r>
        <w:drawing>
          <wp:inline distT="0" distB="0" distL="114300" distR="114300">
            <wp:extent cx="2141855" cy="2248535"/>
            <wp:effectExtent l="0" t="0" r="0" b="0"/>
            <wp:docPr id="4" name="图片 4" descr="daa0f79bcf6ee5fe59a2058c4be0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daa0f79bcf6ee5fe59a2058c4be022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55132" cy="226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65044">
      <w:pPr>
        <w:widowControl/>
        <w:spacing w:line="360" w:lineRule="auto"/>
        <w:ind w:firstLine="482" w:firstLineChars="200"/>
        <w:jc w:val="left"/>
        <w:rPr>
          <w:sz w:val="24"/>
        </w:rPr>
      </w:pPr>
      <w:r>
        <w:rPr>
          <w:rFonts w:hint="eastAsia" w:ascii="黑体" w:hAnsi="宋体" w:eastAsia="黑体" w:cs="黑体"/>
          <w:b/>
          <w:bCs/>
          <w:color w:val="000000"/>
          <w:kern w:val="0"/>
          <w:sz w:val="24"/>
          <w:lang w:bidi="ar"/>
        </w:rPr>
        <w:t xml:space="preserve">（二）学习通登录方式 </w:t>
      </w:r>
    </w:p>
    <w:p w14:paraId="08624A33">
      <w:pPr>
        <w:widowControl/>
        <w:spacing w:line="360" w:lineRule="auto"/>
        <w:ind w:firstLine="420" w:firstLineChars="200"/>
        <w:jc w:val="left"/>
        <w:rPr>
          <w:rFonts w:ascii="宋体" w:hAnsi="宋体" w:eastAsia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eastAsia="宋体" w:cs="宋体"/>
          <w:color w:val="000000"/>
          <w:kern w:val="0"/>
          <w:szCs w:val="21"/>
          <w:lang w:bidi="ar"/>
        </w:rPr>
        <w:t>第一步：打开“学习通”，点击“我的”——点击个人头像（请先登录）。</w:t>
      </w:r>
    </w:p>
    <w:p w14:paraId="3DC545FE">
      <w:pPr>
        <w:widowControl/>
        <w:jc w:val="center"/>
        <w:rPr>
          <w:rFonts w:ascii="宋体" w:hAnsi="宋体" w:eastAsia="宋体" w:cs="宋体"/>
          <w:color w:val="000000"/>
          <w:kern w:val="0"/>
          <w:szCs w:val="21"/>
          <w:lang w:bidi="ar"/>
        </w:rPr>
      </w:pPr>
      <w:r>
        <w:drawing>
          <wp:inline distT="0" distB="0" distL="0" distR="0">
            <wp:extent cx="3420745" cy="2888615"/>
            <wp:effectExtent l="0" t="0" r="8255" b="6985"/>
            <wp:docPr id="71146156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1461569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47519" cy="2911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AF28ED">
      <w:pPr>
        <w:widowControl/>
        <w:spacing w:line="360" w:lineRule="auto"/>
        <w:ind w:firstLine="420" w:firstLineChars="200"/>
        <w:jc w:val="left"/>
        <w:rPr>
          <w:rFonts w:ascii="宋体" w:hAnsi="宋体" w:eastAsia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eastAsia="宋体" w:cs="宋体"/>
          <w:color w:val="000000"/>
          <w:kern w:val="0"/>
          <w:szCs w:val="21"/>
          <w:lang w:bidi="ar"/>
        </w:rPr>
        <w:t>第二步：首次登录请点击下方，选择“其它登录方式”用帐号登陆。绑定手机号后可手机号登录。初始密码：</w:t>
      </w:r>
      <w:r>
        <w:rPr>
          <w:rFonts w:ascii="宋体" w:hAnsi="宋体" w:eastAsia="宋体" w:cs="宋体"/>
          <w:color w:val="000000"/>
          <w:kern w:val="0"/>
          <w:szCs w:val="21"/>
          <w:lang w:bidi="ar"/>
        </w:rPr>
        <w:t>cxwfw@1993</w:t>
      </w:r>
      <w:r>
        <w:rPr>
          <w:rFonts w:hint="eastAsia" w:ascii="宋体" w:hAnsi="宋体" w:eastAsia="宋体" w:cs="宋体"/>
          <w:color w:val="000000"/>
          <w:kern w:val="0"/>
          <w:szCs w:val="21"/>
          <w:lang w:bidi="ar"/>
        </w:rPr>
        <w:t>，如果后续您绑定了手机号，密码遗忘可手机号找回。</w:t>
      </w:r>
    </w:p>
    <w:p w14:paraId="65D5AB8D">
      <w:pPr>
        <w:widowControl/>
        <w:spacing w:line="360" w:lineRule="auto"/>
        <w:ind w:firstLine="420" w:firstLineChars="200"/>
        <w:jc w:val="left"/>
        <w:rPr>
          <w:rFonts w:ascii="宋体" w:hAnsi="宋体" w:eastAsia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eastAsia="宋体" w:cs="宋体"/>
          <w:color w:val="000000"/>
          <w:kern w:val="0"/>
          <w:szCs w:val="21"/>
          <w:lang w:bidi="ar"/>
        </w:rPr>
        <w:t>第三步：学校/单位：输入“泰山学院教师教学发展中心”，或者输入147434 自动弹出“泰山学院教师教学发展中心”，选定。</w:t>
      </w:r>
    </w:p>
    <w:p w14:paraId="167725D8">
      <w:pPr>
        <w:widowControl/>
        <w:spacing w:line="360" w:lineRule="auto"/>
        <w:jc w:val="left"/>
        <w:rPr>
          <w:rFonts w:ascii="宋体" w:hAnsi="宋体" w:eastAsia="宋体" w:cs="宋体"/>
          <w:color w:val="000000"/>
          <w:kern w:val="0"/>
          <w:szCs w:val="21"/>
          <w:lang w:bidi="ar"/>
        </w:rPr>
      </w:pPr>
      <w:r>
        <w:drawing>
          <wp:inline distT="0" distB="0" distL="0" distR="0">
            <wp:extent cx="5274310" cy="3518535"/>
            <wp:effectExtent l="0" t="0" r="2540" b="5715"/>
            <wp:docPr id="21235949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3594920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8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2334F6">
      <w:pPr>
        <w:widowControl/>
        <w:spacing w:line="360" w:lineRule="auto"/>
        <w:ind w:firstLine="420" w:firstLineChars="200"/>
        <w:jc w:val="left"/>
        <w:rPr>
          <w:rFonts w:ascii="宋体" w:hAnsi="宋体" w:eastAsia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eastAsia="宋体" w:cs="宋体"/>
          <w:color w:val="000000"/>
          <w:kern w:val="0"/>
          <w:szCs w:val="21"/>
          <w:lang w:bidi="ar"/>
        </w:rPr>
        <w:t>第四步：学习通首页下拉选择“泰山学院教师教学发展中心”进入教发页面。</w:t>
      </w:r>
    </w:p>
    <w:p w14:paraId="3CC832DB">
      <w:pPr>
        <w:widowControl/>
        <w:spacing w:line="360" w:lineRule="auto"/>
        <w:ind w:firstLine="482" w:firstLineChars="200"/>
        <w:jc w:val="left"/>
        <w:rPr>
          <w:sz w:val="24"/>
        </w:rPr>
      </w:pPr>
      <w:r>
        <w:rPr>
          <w:rFonts w:hint="eastAsia" w:ascii="黑体" w:hAnsi="宋体" w:eastAsia="黑体" w:cs="黑体"/>
          <w:b/>
          <w:bCs/>
          <w:color w:val="000000"/>
          <w:kern w:val="0"/>
          <w:sz w:val="24"/>
          <w:lang w:bidi="ar"/>
        </w:rPr>
        <w:t>（三）课程学习</w:t>
      </w:r>
    </w:p>
    <w:p w14:paraId="4A5DD262">
      <w:pPr>
        <w:widowControl/>
        <w:spacing w:line="360" w:lineRule="auto"/>
        <w:ind w:firstLine="420" w:firstLineChars="200"/>
        <w:jc w:val="left"/>
        <w:rPr>
          <w:rFonts w:ascii="宋体" w:hAnsi="宋体" w:eastAsia="宋体" w:cs="宋体"/>
          <w:color w:val="000000"/>
          <w:kern w:val="0"/>
          <w:szCs w:val="21"/>
          <w:lang w:bidi="ar"/>
        </w:rPr>
      </w:pPr>
      <w:r>
        <w:rPr>
          <w:rFonts w:hint="eastAsia" w:ascii="宋体" w:hAnsi="宋体" w:eastAsia="宋体" w:cs="宋体"/>
          <w:color w:val="000000"/>
          <w:kern w:val="0"/>
          <w:szCs w:val="21"/>
          <w:lang w:bidi="ar"/>
        </w:rPr>
        <w:t>必修课程可在“我的研修”中学习。</w:t>
      </w:r>
    </w:p>
    <w:p w14:paraId="382BDE41">
      <w:pPr>
        <w:widowControl/>
        <w:jc w:val="center"/>
        <w:rPr>
          <w:rFonts w:ascii="宋体" w:hAnsi="宋体" w:eastAsia="宋体" w:cs="宋体"/>
          <w:color w:val="000000"/>
          <w:kern w:val="0"/>
          <w:szCs w:val="21"/>
          <w:lang w:bidi="ar"/>
        </w:rPr>
      </w:pPr>
      <w:r>
        <w:drawing>
          <wp:inline distT="0" distB="0" distL="0" distR="0">
            <wp:extent cx="3329940" cy="3521710"/>
            <wp:effectExtent l="0" t="0" r="3810" b="2540"/>
            <wp:docPr id="18157122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5712252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336040" cy="3527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BC8A55">
      <w:pPr>
        <w:widowControl/>
        <w:spacing w:line="360" w:lineRule="auto"/>
        <w:ind w:firstLine="420" w:firstLineChars="200"/>
        <w:jc w:val="left"/>
        <w:rPr>
          <w:rFonts w:ascii="宋体" w:hAnsi="宋体" w:eastAsia="宋体" w:cs="宋体"/>
          <w:color w:val="FF0000"/>
          <w:kern w:val="0"/>
          <w:szCs w:val="21"/>
          <w:lang w:bidi="ar"/>
        </w:rPr>
      </w:pPr>
      <w:r>
        <w:rPr>
          <w:rFonts w:hint="eastAsia" w:ascii="宋体" w:hAnsi="宋体" w:eastAsia="宋体" w:cs="宋体"/>
          <w:color w:val="FF0000"/>
          <w:kern w:val="0"/>
          <w:szCs w:val="21"/>
          <w:lang w:bidi="ar"/>
        </w:rPr>
        <w:t>选修课程可在“在线课程”中自行“报名”，报名完成后可在“我的教发”中完成学习。</w:t>
      </w:r>
    </w:p>
    <w:p w14:paraId="4EB39B0E">
      <w:r>
        <w:drawing>
          <wp:inline distT="0" distB="0" distL="0" distR="0">
            <wp:extent cx="5274310" cy="3805555"/>
            <wp:effectExtent l="0" t="0" r="2540" b="4445"/>
            <wp:docPr id="72181954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1819540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05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Trebuchet MS">
    <w:panose1 w:val="020B0603020202020204"/>
    <w:charset w:val="00"/>
    <w:family w:val="swiss"/>
    <w:pitch w:val="default"/>
    <w:sig w:usb0="00000687" w:usb1="00000000" w:usb2="00000000" w:usb3="00000000" w:csb0="2000009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A9315CC"/>
    <w:rsid w:val="00022E61"/>
    <w:rsid w:val="000C4A6F"/>
    <w:rsid w:val="00132EC1"/>
    <w:rsid w:val="00183E16"/>
    <w:rsid w:val="003645BC"/>
    <w:rsid w:val="003A4CC3"/>
    <w:rsid w:val="003D4408"/>
    <w:rsid w:val="003D52E8"/>
    <w:rsid w:val="00475203"/>
    <w:rsid w:val="00506551"/>
    <w:rsid w:val="005D3920"/>
    <w:rsid w:val="006455FC"/>
    <w:rsid w:val="007B599C"/>
    <w:rsid w:val="00821742"/>
    <w:rsid w:val="008A04B8"/>
    <w:rsid w:val="008F03F0"/>
    <w:rsid w:val="008F2071"/>
    <w:rsid w:val="0091387B"/>
    <w:rsid w:val="00A44081"/>
    <w:rsid w:val="00A50B0C"/>
    <w:rsid w:val="00AD4016"/>
    <w:rsid w:val="00B74FE0"/>
    <w:rsid w:val="0186709F"/>
    <w:rsid w:val="12B11C20"/>
    <w:rsid w:val="158217D2"/>
    <w:rsid w:val="1A9315CC"/>
    <w:rsid w:val="4C767377"/>
    <w:rsid w:val="4FCA26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qFormat/>
    <w:uiPriority w:val="0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Hyperlink"/>
    <w:basedOn w:val="5"/>
    <w:qFormat/>
    <w:uiPriority w:val="0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7">
    <w:name w:val="Unresolved Mention"/>
    <w:basedOn w:val="5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8">
    <w:name w:val="页眉 字符"/>
    <w:basedOn w:val="5"/>
    <w:link w:val="3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9">
    <w:name w:val="页脚 字符"/>
    <w:basedOn w:val="5"/>
    <w:link w:val="2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740</Words>
  <Characters>811</Characters>
  <Lines>6</Lines>
  <Paragraphs>1</Paragraphs>
  <TotalTime>6</TotalTime>
  <ScaleCrop>false</ScaleCrop>
  <LinksUpToDate>false</LinksUpToDate>
  <CharactersWithSpaces>824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2021-06-04T10:22:00Z</dcterms:created>
  <dc:creator>金闪闪</dc:creator>
  <cp:lastModifiedBy>孙秀娟</cp:lastModifiedBy>
  <dcterms:modified xsi:type="dcterms:W3CDTF">2026-09-05T02:04:08Z</dcterms:modified>
  <cp:revision>21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11E71C940B8A41339ED42C7C1BB46DE8</vt:lpwstr>
  </property>
  <property fmtid="{D5CDD505-2E9C-101B-9397-08002B2CF9AE}" pid="4" name="KSOTemplateDocerSaveRecord">
    <vt:lpwstr>eyJoZGlkIjoiOWZkYTQ4YzQ3MjAzOTBiMDI1ZTg3OWE3M2RkNmFiYmMiLCJ1c2VySWQiOiI3MTA4NzU2NjMifQ==</vt:lpwstr>
  </property>
</Properties>
</file>